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9DFE" w14:textId="77777777" w:rsidR="001A658E" w:rsidRPr="00705614" w:rsidRDefault="001A658E">
      <w:pPr>
        <w:pStyle w:val="Heading1"/>
        <w:jc w:val="both"/>
        <w:rPr>
          <w:rFonts w:cs="Tahoma"/>
        </w:rPr>
      </w:pPr>
      <w:r w:rsidRPr="00705614">
        <w:rPr>
          <w:rFonts w:cs="Tahoma"/>
        </w:rPr>
        <w:t>League Football Education</w:t>
      </w:r>
    </w:p>
    <w:p w14:paraId="6CB047A7" w14:textId="77777777" w:rsidR="001A658E" w:rsidRPr="00705614" w:rsidRDefault="001A658E">
      <w:pPr>
        <w:pStyle w:val="Heading4"/>
        <w:jc w:val="both"/>
      </w:pPr>
      <w:r w:rsidRPr="00705614">
        <w:t>Job Description</w:t>
      </w:r>
    </w:p>
    <w:p w14:paraId="0C2EBDCE" w14:textId="77777777" w:rsidR="001A658E" w:rsidRPr="00705614" w:rsidRDefault="001A658E">
      <w:pPr>
        <w:jc w:val="both"/>
      </w:pPr>
    </w:p>
    <w:p w14:paraId="78344606" w14:textId="07B2E34F" w:rsidR="001A658E" w:rsidRPr="00705614" w:rsidRDefault="001A658E">
      <w:pPr>
        <w:pStyle w:val="Heading3"/>
        <w:jc w:val="both"/>
        <w:rPr>
          <w:b w:val="0"/>
          <w:bCs w:val="0"/>
        </w:rPr>
      </w:pPr>
      <w:r w:rsidRPr="00705614">
        <w:t xml:space="preserve">Job Title: </w:t>
      </w:r>
      <w:r w:rsidRPr="00705614">
        <w:tab/>
      </w:r>
      <w:r w:rsidRPr="00705614">
        <w:tab/>
      </w:r>
      <w:r w:rsidRPr="00705614">
        <w:tab/>
      </w:r>
      <w:r w:rsidR="007964E1">
        <w:rPr>
          <w:b w:val="0"/>
          <w:bCs w:val="0"/>
        </w:rPr>
        <w:t>SEP Internal Quality Assurer</w:t>
      </w:r>
    </w:p>
    <w:p w14:paraId="086F4B3F" w14:textId="2C3D25BE" w:rsidR="001A658E" w:rsidRPr="007964E1" w:rsidRDefault="007964E1">
      <w:pPr>
        <w:pStyle w:val="Heading3"/>
        <w:jc w:val="both"/>
        <w:rPr>
          <w:b w:val="0"/>
          <w:bCs w:val="0"/>
        </w:rPr>
      </w:pPr>
      <w:r>
        <w:t>Location</w:t>
      </w:r>
      <w:r w:rsidR="001A658E" w:rsidRPr="00705614">
        <w:t>:</w:t>
      </w:r>
      <w:r w:rsidR="001A658E" w:rsidRPr="00705614">
        <w:tab/>
      </w:r>
      <w:r w:rsidR="001A658E" w:rsidRPr="00705614">
        <w:tab/>
      </w:r>
      <w:r w:rsidR="001A658E" w:rsidRPr="00705614">
        <w:tab/>
      </w:r>
      <w:r>
        <w:rPr>
          <w:b w:val="0"/>
          <w:bCs w:val="0"/>
        </w:rPr>
        <w:t>Home based (travel to Head Office as required)</w:t>
      </w:r>
    </w:p>
    <w:p w14:paraId="781C9107" w14:textId="426146F3" w:rsidR="001A658E" w:rsidRPr="00705614" w:rsidRDefault="001A658E">
      <w:pPr>
        <w:pStyle w:val="BodyText2"/>
        <w:rPr>
          <w:b w:val="0"/>
          <w:bCs w:val="0"/>
        </w:rPr>
      </w:pPr>
      <w:r w:rsidRPr="00705614">
        <w:t>Responsible to:</w:t>
      </w:r>
      <w:r w:rsidRPr="00705614">
        <w:tab/>
      </w:r>
      <w:r w:rsidRPr="00705614">
        <w:tab/>
      </w:r>
      <w:r w:rsidR="007964E1">
        <w:rPr>
          <w:b w:val="0"/>
          <w:bCs w:val="0"/>
        </w:rPr>
        <w:t>National Apprenticeship Manager</w:t>
      </w:r>
    </w:p>
    <w:p w14:paraId="7AF4A2AA" w14:textId="0A8A717F" w:rsidR="001A658E" w:rsidRPr="00705614" w:rsidRDefault="001A658E">
      <w:pPr>
        <w:jc w:val="both"/>
      </w:pPr>
      <w:r w:rsidRPr="00705614">
        <w:rPr>
          <w:b/>
          <w:bCs/>
        </w:rPr>
        <w:t xml:space="preserve">Responsible for: </w:t>
      </w:r>
      <w:r w:rsidRPr="00705614">
        <w:rPr>
          <w:b/>
          <w:bCs/>
        </w:rPr>
        <w:tab/>
      </w:r>
      <w:r w:rsidRPr="00705614">
        <w:rPr>
          <w:b/>
          <w:bCs/>
        </w:rPr>
        <w:tab/>
      </w:r>
      <w:r w:rsidR="00324F58" w:rsidRPr="00705614">
        <w:rPr>
          <w:bCs/>
        </w:rPr>
        <w:t xml:space="preserve">A </w:t>
      </w:r>
      <w:r w:rsidR="007964E1">
        <w:rPr>
          <w:bCs/>
        </w:rPr>
        <w:t>caseload of club’s SEP Coordinators</w:t>
      </w:r>
    </w:p>
    <w:p w14:paraId="16114DF8" w14:textId="77777777" w:rsidR="001A658E" w:rsidRPr="00705614" w:rsidRDefault="001A658E">
      <w:pPr>
        <w:jc w:val="both"/>
      </w:pPr>
    </w:p>
    <w:p w14:paraId="30E8E076" w14:textId="77777777" w:rsidR="001A658E" w:rsidRPr="00705614" w:rsidRDefault="001A658E">
      <w:pPr>
        <w:pStyle w:val="BodyText2"/>
      </w:pPr>
      <w:r w:rsidRPr="00705614">
        <w:t>Overall purpose of role:</w:t>
      </w:r>
    </w:p>
    <w:p w14:paraId="4EB9300B" w14:textId="6D80DC76" w:rsidR="007964E1" w:rsidRPr="000D74CC" w:rsidRDefault="007964E1" w:rsidP="007964E1">
      <w:pPr>
        <w:spacing w:before="100" w:beforeAutospacing="1" w:line="264" w:lineRule="atLeast"/>
        <w:rPr>
          <w:rFonts w:cs="Tahoma"/>
          <w:lang w:eastAsia="en-GB"/>
        </w:rPr>
      </w:pPr>
      <w:r w:rsidRPr="001C7D21">
        <w:rPr>
          <w:rFonts w:cs="Tahoma"/>
          <w:lang w:eastAsia="en-GB"/>
        </w:rPr>
        <w:t xml:space="preserve">To undertake sampling </w:t>
      </w:r>
      <w:r w:rsidRPr="000D74CC">
        <w:rPr>
          <w:rFonts w:cs="Tahoma"/>
          <w:lang w:eastAsia="en-GB"/>
        </w:rPr>
        <w:t xml:space="preserve">of evidence from </w:t>
      </w:r>
      <w:r w:rsidR="00BD5839">
        <w:rPr>
          <w:rFonts w:cs="Tahoma"/>
          <w:lang w:eastAsia="en-GB"/>
        </w:rPr>
        <w:t>LFE’s</w:t>
      </w:r>
      <w:r w:rsidRPr="000D74CC">
        <w:rPr>
          <w:rFonts w:cs="Tahoma"/>
          <w:lang w:eastAsia="en-GB"/>
        </w:rPr>
        <w:t xml:space="preserve"> </w:t>
      </w:r>
      <w:r w:rsidR="00BD5839">
        <w:rPr>
          <w:rFonts w:cs="Tahoma"/>
          <w:lang w:eastAsia="en-GB"/>
        </w:rPr>
        <w:t>a</w:t>
      </w:r>
      <w:r w:rsidRPr="000D74CC">
        <w:rPr>
          <w:rFonts w:cs="Tahoma"/>
          <w:lang w:eastAsia="en-GB"/>
        </w:rPr>
        <w:t xml:space="preserve">pprentices </w:t>
      </w:r>
      <w:r w:rsidR="00BD5839">
        <w:rPr>
          <w:rFonts w:cs="Tahoma"/>
          <w:lang w:eastAsia="en-GB"/>
        </w:rPr>
        <w:t>studying</w:t>
      </w:r>
      <w:r w:rsidRPr="000D74CC">
        <w:rPr>
          <w:rFonts w:cs="Tahoma"/>
          <w:lang w:eastAsia="en-GB"/>
        </w:rPr>
        <w:t xml:space="preserve"> the Sporting Excellence Professional Standard (SEP) to confirm that LFE national standards are being achieved and upheld across the network of </w:t>
      </w:r>
      <w:r w:rsidR="00BD5839">
        <w:rPr>
          <w:rFonts w:cs="Tahoma"/>
          <w:lang w:eastAsia="en-GB"/>
        </w:rPr>
        <w:t>f</w:t>
      </w:r>
      <w:r w:rsidRPr="000D74CC">
        <w:rPr>
          <w:rFonts w:cs="Tahoma"/>
          <w:lang w:eastAsia="en-GB"/>
        </w:rPr>
        <w:t xml:space="preserve">ootball </w:t>
      </w:r>
      <w:r w:rsidR="00BD5839">
        <w:rPr>
          <w:rFonts w:cs="Tahoma"/>
          <w:lang w:eastAsia="en-GB"/>
        </w:rPr>
        <w:t>c</w:t>
      </w:r>
      <w:r w:rsidRPr="000D74CC">
        <w:rPr>
          <w:rFonts w:cs="Tahoma"/>
          <w:lang w:eastAsia="en-GB"/>
        </w:rPr>
        <w:t>lubs. </w:t>
      </w:r>
    </w:p>
    <w:p w14:paraId="3174E2E0" w14:textId="77777777" w:rsidR="007964E1" w:rsidRPr="000D74CC" w:rsidRDefault="007964E1" w:rsidP="007964E1">
      <w:pPr>
        <w:rPr>
          <w:rFonts w:cs="Tahoma"/>
        </w:rPr>
      </w:pPr>
    </w:p>
    <w:p w14:paraId="6C306CC9" w14:textId="77777777" w:rsidR="007964E1" w:rsidRPr="000D74CC" w:rsidRDefault="007964E1" w:rsidP="007964E1">
      <w:pPr>
        <w:rPr>
          <w:rFonts w:cs="Tahoma"/>
        </w:rPr>
      </w:pPr>
      <w:r w:rsidRPr="000D74CC">
        <w:rPr>
          <w:rFonts w:cs="Tahoma"/>
        </w:rPr>
        <w:t>To include the following:</w:t>
      </w:r>
    </w:p>
    <w:p w14:paraId="18CA4AD1" w14:textId="77777777" w:rsidR="007964E1" w:rsidRPr="000D74CC" w:rsidRDefault="007964E1" w:rsidP="007964E1">
      <w:pPr>
        <w:rPr>
          <w:rFonts w:cs="Tahoma"/>
        </w:rPr>
      </w:pPr>
    </w:p>
    <w:p w14:paraId="23A4E7B4" w14:textId="1182DA49" w:rsidR="007964E1" w:rsidRPr="000D74CC" w:rsidRDefault="007964E1" w:rsidP="00BD5839">
      <w:pPr>
        <w:numPr>
          <w:ilvl w:val="0"/>
          <w:numId w:val="20"/>
        </w:numPr>
        <w:rPr>
          <w:rFonts w:cs="Tahoma"/>
        </w:rPr>
      </w:pPr>
      <w:r w:rsidRPr="000D74CC">
        <w:rPr>
          <w:rFonts w:cs="Tahoma"/>
        </w:rPr>
        <w:t>Verification of SEP evidence</w:t>
      </w:r>
      <w:r w:rsidR="00BD5839">
        <w:rPr>
          <w:rFonts w:cs="Tahoma"/>
        </w:rPr>
        <w:t>.</w:t>
      </w:r>
    </w:p>
    <w:p w14:paraId="0859AB94" w14:textId="63FCD432" w:rsidR="007964E1" w:rsidRPr="000D74CC" w:rsidRDefault="007964E1" w:rsidP="00BD5839">
      <w:pPr>
        <w:numPr>
          <w:ilvl w:val="0"/>
          <w:numId w:val="20"/>
        </w:numPr>
        <w:rPr>
          <w:rFonts w:cs="Tahoma"/>
        </w:rPr>
      </w:pPr>
      <w:r w:rsidRPr="000D74CC">
        <w:rPr>
          <w:rFonts w:cs="Tahoma"/>
        </w:rPr>
        <w:t>Advising and supporting SEP Coordinators</w:t>
      </w:r>
      <w:r w:rsidR="00BD5839">
        <w:rPr>
          <w:rFonts w:cs="Tahoma"/>
        </w:rPr>
        <w:t>.</w:t>
      </w:r>
    </w:p>
    <w:p w14:paraId="7317EF4E" w14:textId="75656C69" w:rsidR="007964E1" w:rsidRPr="000D74CC" w:rsidRDefault="007964E1" w:rsidP="00BD5839">
      <w:pPr>
        <w:numPr>
          <w:ilvl w:val="0"/>
          <w:numId w:val="20"/>
        </w:numPr>
        <w:rPr>
          <w:rFonts w:cs="Tahoma"/>
        </w:rPr>
      </w:pPr>
      <w:r w:rsidRPr="000D74CC">
        <w:rPr>
          <w:rFonts w:cs="Tahoma"/>
        </w:rPr>
        <w:t>Other internal quality assurance activities</w:t>
      </w:r>
      <w:r w:rsidR="00BD5839">
        <w:rPr>
          <w:rFonts w:cs="Tahoma"/>
        </w:rPr>
        <w:t>.</w:t>
      </w:r>
    </w:p>
    <w:p w14:paraId="180AD74B" w14:textId="77777777" w:rsidR="00232ADB" w:rsidRPr="00705614" w:rsidRDefault="00232ADB" w:rsidP="004B020E">
      <w:pPr>
        <w:pStyle w:val="BodyText2"/>
        <w:rPr>
          <w:b w:val="0"/>
          <w:bCs w:val="0"/>
        </w:rPr>
      </w:pPr>
    </w:p>
    <w:p w14:paraId="5B066AFC" w14:textId="77777777" w:rsidR="001A658E" w:rsidRPr="00705614" w:rsidRDefault="001A658E" w:rsidP="004B020E">
      <w:pPr>
        <w:tabs>
          <w:tab w:val="left" w:pos="2070"/>
        </w:tabs>
        <w:jc w:val="both"/>
        <w:rPr>
          <w:b/>
          <w:bCs/>
        </w:rPr>
      </w:pPr>
      <w:r w:rsidRPr="00705614">
        <w:rPr>
          <w:b/>
          <w:bCs/>
        </w:rPr>
        <w:t>Key Tasks and Responsibilities:</w:t>
      </w:r>
    </w:p>
    <w:p w14:paraId="204326CE" w14:textId="60A11590" w:rsidR="001A658E" w:rsidRDefault="001A658E" w:rsidP="004B020E">
      <w:pPr>
        <w:tabs>
          <w:tab w:val="left" w:pos="2070"/>
        </w:tabs>
        <w:jc w:val="both"/>
        <w:rPr>
          <w:b/>
          <w:bCs/>
        </w:rPr>
      </w:pPr>
    </w:p>
    <w:p w14:paraId="1EC53119" w14:textId="742CC3FE" w:rsidR="00BD5839" w:rsidRDefault="00BD5839" w:rsidP="004B020E">
      <w:pPr>
        <w:tabs>
          <w:tab w:val="left" w:pos="2070"/>
        </w:tabs>
        <w:jc w:val="both"/>
        <w:rPr>
          <w:b/>
          <w:bCs/>
        </w:rPr>
      </w:pPr>
      <w:r>
        <w:rPr>
          <w:b/>
          <w:bCs/>
        </w:rPr>
        <w:t>IQA of SEP Evidence</w:t>
      </w:r>
    </w:p>
    <w:p w14:paraId="7467DC62" w14:textId="77777777" w:rsidR="00BD5839" w:rsidRPr="00BD5839" w:rsidRDefault="00BD5839" w:rsidP="004B020E">
      <w:pPr>
        <w:tabs>
          <w:tab w:val="left" w:pos="2070"/>
        </w:tabs>
        <w:jc w:val="both"/>
      </w:pPr>
    </w:p>
    <w:p w14:paraId="267132F2" w14:textId="67E51EE1" w:rsidR="00BD5839" w:rsidRPr="000D74CC" w:rsidRDefault="00BD5839" w:rsidP="00BD5839">
      <w:pPr>
        <w:numPr>
          <w:ilvl w:val="0"/>
          <w:numId w:val="21"/>
        </w:numPr>
        <w:ind w:left="567" w:hanging="283"/>
        <w:rPr>
          <w:rFonts w:cs="Tahoma"/>
        </w:rPr>
      </w:pPr>
      <w:bookmarkStart w:id="0" w:name="_Hlk71733531"/>
      <w:r w:rsidRPr="000D74CC">
        <w:rPr>
          <w:rFonts w:cs="Tahoma"/>
        </w:rPr>
        <w:t xml:space="preserve">Prepare a </w:t>
      </w:r>
      <w:r>
        <w:rPr>
          <w:rFonts w:cs="Tahoma"/>
        </w:rPr>
        <w:t xml:space="preserve">sampling </w:t>
      </w:r>
      <w:r w:rsidRPr="000D74CC">
        <w:rPr>
          <w:rFonts w:cs="Tahoma"/>
        </w:rPr>
        <w:t xml:space="preserve">plan to </w:t>
      </w:r>
      <w:r>
        <w:rPr>
          <w:rFonts w:cs="Tahoma"/>
        </w:rPr>
        <w:t xml:space="preserve">indicate </w:t>
      </w:r>
      <w:r w:rsidRPr="000D74CC">
        <w:rPr>
          <w:rFonts w:cs="Tahoma"/>
        </w:rPr>
        <w:t>when SEP evidence will be sampled.</w:t>
      </w:r>
    </w:p>
    <w:p w14:paraId="5FBC32FF" w14:textId="77777777" w:rsidR="00BD5839" w:rsidRPr="000D74CC" w:rsidRDefault="00BD5839" w:rsidP="00BD5839">
      <w:pPr>
        <w:numPr>
          <w:ilvl w:val="0"/>
          <w:numId w:val="21"/>
        </w:numPr>
        <w:ind w:left="567" w:hanging="283"/>
        <w:rPr>
          <w:rFonts w:cs="Tahoma"/>
        </w:rPr>
      </w:pPr>
      <w:r w:rsidRPr="000D74CC">
        <w:rPr>
          <w:rFonts w:cs="Tahoma"/>
        </w:rPr>
        <w:t xml:space="preserve">Sample the full range of SEP evidence to confirm standards are being met. </w:t>
      </w:r>
    </w:p>
    <w:p w14:paraId="51FD4C9C" w14:textId="50C4FCBC" w:rsidR="00BD5839" w:rsidRPr="000D74CC" w:rsidRDefault="00BD5839" w:rsidP="00BD5839">
      <w:pPr>
        <w:numPr>
          <w:ilvl w:val="0"/>
          <w:numId w:val="21"/>
        </w:numPr>
        <w:ind w:left="567" w:hanging="283"/>
        <w:rPr>
          <w:rFonts w:cs="Tahoma"/>
        </w:rPr>
      </w:pPr>
      <w:r w:rsidRPr="000D74CC">
        <w:rPr>
          <w:rFonts w:cs="Tahoma"/>
        </w:rPr>
        <w:t xml:space="preserve">Feedback to both the relevant SEP Coordinator(s) and the Regional </w:t>
      </w:r>
      <w:r>
        <w:rPr>
          <w:rFonts w:cs="Tahoma"/>
        </w:rPr>
        <w:t>O</w:t>
      </w:r>
      <w:r w:rsidRPr="000D74CC">
        <w:rPr>
          <w:rFonts w:cs="Tahoma"/>
        </w:rPr>
        <w:t xml:space="preserve">fficer. </w:t>
      </w:r>
    </w:p>
    <w:p w14:paraId="7D70CCB1" w14:textId="77777777" w:rsidR="00BD5839" w:rsidRPr="000D74CC" w:rsidRDefault="00BD5839" w:rsidP="00BD5839">
      <w:pPr>
        <w:numPr>
          <w:ilvl w:val="0"/>
          <w:numId w:val="21"/>
        </w:numPr>
        <w:ind w:left="567" w:hanging="283"/>
        <w:rPr>
          <w:rFonts w:cs="Tahoma"/>
        </w:rPr>
      </w:pPr>
      <w:r w:rsidRPr="000D74CC">
        <w:rPr>
          <w:rFonts w:cs="Tahoma"/>
        </w:rPr>
        <w:t xml:space="preserve">Complete </w:t>
      </w:r>
      <w:r>
        <w:rPr>
          <w:rFonts w:cs="Tahoma"/>
        </w:rPr>
        <w:t xml:space="preserve">the </w:t>
      </w:r>
      <w:r w:rsidRPr="000D74CC">
        <w:rPr>
          <w:rFonts w:cs="Tahoma"/>
        </w:rPr>
        <w:t>verification sample reporting form and share with all relevant parties and save on EMS within club reporting</w:t>
      </w:r>
      <w:r>
        <w:rPr>
          <w:rFonts w:cs="Tahoma"/>
        </w:rPr>
        <w:t xml:space="preserve"> tab.</w:t>
      </w:r>
    </w:p>
    <w:p w14:paraId="6B69A233" w14:textId="65A9AED4" w:rsidR="00BD5839" w:rsidRPr="000D74CC" w:rsidRDefault="00BD5839" w:rsidP="00BD5839">
      <w:pPr>
        <w:numPr>
          <w:ilvl w:val="0"/>
          <w:numId w:val="21"/>
        </w:numPr>
        <w:ind w:left="567" w:hanging="283"/>
        <w:rPr>
          <w:rFonts w:cs="Tahoma"/>
        </w:rPr>
      </w:pPr>
      <w:r w:rsidRPr="000D74CC">
        <w:rPr>
          <w:rFonts w:cs="Tahoma"/>
        </w:rPr>
        <w:t xml:space="preserve">Ensure that SEP </w:t>
      </w:r>
      <w:r>
        <w:rPr>
          <w:rFonts w:cs="Tahoma"/>
        </w:rPr>
        <w:t>C</w:t>
      </w:r>
      <w:r w:rsidRPr="000D74CC">
        <w:rPr>
          <w:rFonts w:cs="Tahoma"/>
        </w:rPr>
        <w:t>oordinators/</w:t>
      </w:r>
      <w:r>
        <w:rPr>
          <w:rFonts w:cs="Tahoma"/>
        </w:rPr>
        <w:t>c</w:t>
      </w:r>
      <w:r w:rsidRPr="000D74CC">
        <w:rPr>
          <w:rFonts w:cs="Tahoma"/>
        </w:rPr>
        <w:t xml:space="preserve">lub staff are providing good quality, developmental and timely feedback, </w:t>
      </w:r>
      <w:proofErr w:type="gramStart"/>
      <w:r w:rsidRPr="000D74CC">
        <w:rPr>
          <w:rFonts w:cs="Tahoma"/>
        </w:rPr>
        <w:t>support</w:t>
      </w:r>
      <w:proofErr w:type="gramEnd"/>
      <w:r w:rsidRPr="000D74CC">
        <w:rPr>
          <w:rFonts w:cs="Tahoma"/>
        </w:rPr>
        <w:t xml:space="preserve"> and guidance to learners, including the development of English and maths.</w:t>
      </w:r>
    </w:p>
    <w:p w14:paraId="4E808120" w14:textId="77777777" w:rsidR="00BD5839" w:rsidRPr="000D74CC" w:rsidRDefault="00BD5839" w:rsidP="00BD5839">
      <w:pPr>
        <w:numPr>
          <w:ilvl w:val="0"/>
          <w:numId w:val="21"/>
        </w:numPr>
        <w:ind w:left="567" w:hanging="283"/>
        <w:rPr>
          <w:rFonts w:cs="Tahoma"/>
        </w:rPr>
      </w:pPr>
      <w:r w:rsidRPr="000D74CC">
        <w:rPr>
          <w:rFonts w:cs="Tahoma"/>
        </w:rPr>
        <w:t xml:space="preserve">Provide actions for development when necessary and demonstrate the completion of those actions. </w:t>
      </w:r>
    </w:p>
    <w:p w14:paraId="32E6998B" w14:textId="39A4ED48" w:rsidR="00BD5839" w:rsidRPr="000D74CC" w:rsidRDefault="00BD5839" w:rsidP="00BD5839">
      <w:pPr>
        <w:numPr>
          <w:ilvl w:val="0"/>
          <w:numId w:val="21"/>
        </w:numPr>
        <w:ind w:left="567" w:hanging="283"/>
        <w:rPr>
          <w:rFonts w:cs="Tahoma"/>
        </w:rPr>
      </w:pPr>
      <w:r w:rsidRPr="000D74CC">
        <w:rPr>
          <w:rFonts w:cs="Tahoma"/>
        </w:rPr>
        <w:t>Attend SEP IQA meetings to share verification findings and concerns with clubs</w:t>
      </w:r>
      <w:r>
        <w:rPr>
          <w:rFonts w:cs="Tahoma"/>
        </w:rPr>
        <w:t>,</w:t>
      </w:r>
      <w:r w:rsidRPr="000D74CC">
        <w:rPr>
          <w:rFonts w:cs="Tahoma"/>
        </w:rPr>
        <w:t xml:space="preserve"> together with feedback on progress made against actions raised and share best practice.  </w:t>
      </w:r>
    </w:p>
    <w:p w14:paraId="539D3912" w14:textId="77777777" w:rsidR="00BD5839" w:rsidRPr="003B635F" w:rsidRDefault="00BD5839" w:rsidP="00BD5839">
      <w:pPr>
        <w:numPr>
          <w:ilvl w:val="0"/>
          <w:numId w:val="21"/>
        </w:numPr>
        <w:ind w:left="567" w:hanging="283"/>
        <w:rPr>
          <w:rFonts w:cstheme="minorHAnsi"/>
        </w:rPr>
      </w:pPr>
      <w:r w:rsidRPr="003B635F">
        <w:rPr>
          <w:rFonts w:cs="Tahoma"/>
        </w:rPr>
        <w:t>Supporting quality visits and address actions and recommendations raised</w:t>
      </w:r>
      <w:r>
        <w:rPr>
          <w:rFonts w:cs="Tahoma"/>
        </w:rPr>
        <w:t>.</w:t>
      </w:r>
    </w:p>
    <w:p w14:paraId="51A33DA2" w14:textId="77777777" w:rsidR="00BD5839" w:rsidRPr="003B635F" w:rsidRDefault="00BD5839" w:rsidP="00BD5839">
      <w:pPr>
        <w:ind w:left="567"/>
        <w:rPr>
          <w:rFonts w:cstheme="minorHAnsi"/>
        </w:rPr>
      </w:pPr>
    </w:p>
    <w:p w14:paraId="7E803E5F" w14:textId="74B37EF0" w:rsidR="00BD5839" w:rsidRPr="000D74CC" w:rsidRDefault="00BD5839" w:rsidP="00BD5839">
      <w:pPr>
        <w:rPr>
          <w:rFonts w:cs="Tahoma"/>
          <w:b/>
          <w:bCs/>
        </w:rPr>
      </w:pPr>
      <w:r>
        <w:rPr>
          <w:rFonts w:cs="Tahoma"/>
          <w:b/>
          <w:bCs/>
        </w:rPr>
        <w:t>Advising and Supporting SEP Coordinators/Club Staff</w:t>
      </w:r>
    </w:p>
    <w:p w14:paraId="18E5D081" w14:textId="77777777" w:rsidR="00BD5839" w:rsidRPr="000D74CC" w:rsidRDefault="00BD5839" w:rsidP="00BD5839">
      <w:pPr>
        <w:ind w:left="360"/>
        <w:rPr>
          <w:rFonts w:cs="Tahoma"/>
        </w:rPr>
      </w:pPr>
    </w:p>
    <w:p w14:paraId="437CA06E" w14:textId="0A84BE66" w:rsidR="00BD5839" w:rsidRPr="000D74CC" w:rsidRDefault="00BD5839" w:rsidP="00BD5839">
      <w:pPr>
        <w:numPr>
          <w:ilvl w:val="0"/>
          <w:numId w:val="21"/>
        </w:numPr>
        <w:ind w:left="567" w:hanging="283"/>
        <w:rPr>
          <w:rFonts w:cs="Tahoma"/>
        </w:rPr>
      </w:pPr>
      <w:r w:rsidRPr="000D74CC">
        <w:rPr>
          <w:rFonts w:cs="Tahoma"/>
        </w:rPr>
        <w:t xml:space="preserve">Ensure the </w:t>
      </w:r>
      <w:r>
        <w:rPr>
          <w:rFonts w:cs="Tahoma"/>
        </w:rPr>
        <w:t>k</w:t>
      </w:r>
      <w:r w:rsidRPr="000D74CC">
        <w:rPr>
          <w:rFonts w:cs="Tahoma"/>
        </w:rPr>
        <w:t xml:space="preserve">nowledge, skills and behaviours are being developed to meet the requirements of the </w:t>
      </w:r>
      <w:r w:rsidR="00035133">
        <w:rPr>
          <w:rFonts w:cs="Tahoma"/>
        </w:rPr>
        <w:t>S</w:t>
      </w:r>
      <w:r w:rsidRPr="000D74CC">
        <w:rPr>
          <w:rFonts w:cs="Tahoma"/>
        </w:rPr>
        <w:t>tandard.</w:t>
      </w:r>
    </w:p>
    <w:p w14:paraId="1F238550" w14:textId="77777777" w:rsidR="00BD5839" w:rsidRPr="000D74CC" w:rsidRDefault="00BD5839" w:rsidP="00BD5839">
      <w:pPr>
        <w:numPr>
          <w:ilvl w:val="0"/>
          <w:numId w:val="21"/>
        </w:numPr>
        <w:ind w:left="567" w:hanging="283"/>
        <w:rPr>
          <w:rFonts w:cs="Tahoma"/>
        </w:rPr>
      </w:pPr>
      <w:r w:rsidRPr="000D74CC">
        <w:rPr>
          <w:rFonts w:cs="Tahoma"/>
        </w:rPr>
        <w:t>Provide advice and guidance to SEP Coordinators/multi-disciplinary staff and assist in identifying training needs.</w:t>
      </w:r>
    </w:p>
    <w:p w14:paraId="30BE1060" w14:textId="67D45EC2" w:rsidR="00BD5839" w:rsidRPr="000D74CC" w:rsidRDefault="00BD5839" w:rsidP="00BD5839">
      <w:pPr>
        <w:numPr>
          <w:ilvl w:val="0"/>
          <w:numId w:val="21"/>
        </w:numPr>
        <w:ind w:left="567" w:hanging="283"/>
        <w:rPr>
          <w:rFonts w:cs="Tahoma"/>
        </w:rPr>
      </w:pPr>
      <w:r w:rsidRPr="000D74CC">
        <w:rPr>
          <w:rFonts w:cs="Tahoma"/>
        </w:rPr>
        <w:t>Assist SEP Coordinator</w:t>
      </w:r>
      <w:r w:rsidR="00035133">
        <w:rPr>
          <w:rFonts w:cs="Tahoma"/>
        </w:rPr>
        <w:t>s</w:t>
      </w:r>
      <w:r w:rsidRPr="000D74CC">
        <w:rPr>
          <w:rFonts w:cs="Tahoma"/>
        </w:rPr>
        <w:t xml:space="preserve"> to prepare apprentices for EPA</w:t>
      </w:r>
      <w:r>
        <w:rPr>
          <w:rFonts w:cs="Tahoma"/>
        </w:rPr>
        <w:t>,</w:t>
      </w:r>
      <w:r w:rsidRPr="000D74CC">
        <w:rPr>
          <w:rFonts w:cs="Tahoma"/>
        </w:rPr>
        <w:t xml:space="preserve"> including carrying out mock interviews with a sample of learners.</w:t>
      </w:r>
    </w:p>
    <w:p w14:paraId="06870334" w14:textId="1C759766" w:rsidR="00BD5839" w:rsidRPr="000D74CC" w:rsidRDefault="00BD5839" w:rsidP="00BD5839">
      <w:pPr>
        <w:numPr>
          <w:ilvl w:val="0"/>
          <w:numId w:val="21"/>
        </w:numPr>
        <w:ind w:left="567" w:hanging="283"/>
        <w:rPr>
          <w:rFonts w:cs="Tahoma"/>
        </w:rPr>
      </w:pPr>
      <w:bookmarkStart w:id="1" w:name="_Hlk68877993"/>
      <w:r w:rsidRPr="000D74CC">
        <w:rPr>
          <w:rFonts w:cs="Tahoma"/>
        </w:rPr>
        <w:t xml:space="preserve">In conjunction with the SEP </w:t>
      </w:r>
      <w:r w:rsidR="00035133">
        <w:rPr>
          <w:rFonts w:cs="Tahoma"/>
        </w:rPr>
        <w:t>C</w:t>
      </w:r>
      <w:r w:rsidRPr="000D74CC">
        <w:rPr>
          <w:rFonts w:cs="Tahoma"/>
        </w:rPr>
        <w:t>oordinators</w:t>
      </w:r>
      <w:r w:rsidR="00035133">
        <w:rPr>
          <w:rFonts w:cs="Tahoma"/>
        </w:rPr>
        <w:t>,</w:t>
      </w:r>
      <w:r w:rsidRPr="000D74CC">
        <w:rPr>
          <w:rFonts w:cs="Tahoma"/>
        </w:rPr>
        <w:t xml:space="preserve"> sign off portfolios and agree readiness for EPA (and upload</w:t>
      </w:r>
      <w:r>
        <w:rPr>
          <w:rFonts w:cs="Tahoma"/>
        </w:rPr>
        <w:t xml:space="preserve"> evidence</w:t>
      </w:r>
      <w:r w:rsidRPr="000D74CC">
        <w:rPr>
          <w:rFonts w:cs="Tahoma"/>
        </w:rPr>
        <w:t xml:space="preserve"> to ACE360, </w:t>
      </w:r>
      <w:r>
        <w:rPr>
          <w:rFonts w:cs="Tahoma"/>
        </w:rPr>
        <w:t>as</w:t>
      </w:r>
      <w:r w:rsidRPr="000D74CC">
        <w:rPr>
          <w:rFonts w:cs="Tahoma"/>
        </w:rPr>
        <w:t xml:space="preserve"> required). </w:t>
      </w:r>
      <w:bookmarkEnd w:id="1"/>
    </w:p>
    <w:p w14:paraId="04928A95" w14:textId="77777777" w:rsidR="00BD5839" w:rsidRPr="000D74CC" w:rsidRDefault="00BD5839" w:rsidP="00BD5839">
      <w:pPr>
        <w:ind w:left="567"/>
        <w:rPr>
          <w:rFonts w:cs="Tahoma"/>
        </w:rPr>
      </w:pPr>
    </w:p>
    <w:p w14:paraId="04DB1B72" w14:textId="7EEE7E65" w:rsidR="00BD5839" w:rsidRPr="000D74CC" w:rsidRDefault="00035133" w:rsidP="00BD5839">
      <w:pPr>
        <w:rPr>
          <w:rFonts w:cs="Tahoma"/>
          <w:b/>
          <w:bCs/>
        </w:rPr>
      </w:pPr>
      <w:r>
        <w:rPr>
          <w:rFonts w:cs="Tahoma"/>
          <w:b/>
          <w:bCs/>
        </w:rPr>
        <w:t>Other Internal Quality Assurance Activities</w:t>
      </w:r>
    </w:p>
    <w:p w14:paraId="64B8A96C" w14:textId="636FC147" w:rsidR="00BD5839" w:rsidRPr="000D74CC" w:rsidRDefault="00BD5839" w:rsidP="00BD5839">
      <w:pPr>
        <w:rPr>
          <w:rFonts w:cs="Tahoma"/>
        </w:rPr>
      </w:pPr>
    </w:p>
    <w:p w14:paraId="1B48793E" w14:textId="77777777" w:rsidR="00BD5839" w:rsidRPr="000D74CC" w:rsidRDefault="00BD5839" w:rsidP="00BD5839">
      <w:pPr>
        <w:pStyle w:val="ListParagraph"/>
        <w:numPr>
          <w:ilvl w:val="0"/>
          <w:numId w:val="22"/>
        </w:numPr>
        <w:contextualSpacing/>
        <w:rPr>
          <w:rFonts w:cs="Tahoma"/>
        </w:rPr>
      </w:pPr>
      <w:r w:rsidRPr="000D74CC">
        <w:rPr>
          <w:rFonts w:cs="Tahoma"/>
        </w:rPr>
        <w:t>Participate in the SEP standardisation activities.</w:t>
      </w:r>
    </w:p>
    <w:p w14:paraId="465FED4E" w14:textId="5DA5AB91" w:rsidR="00BD5839" w:rsidRPr="000D74CC" w:rsidRDefault="00BD5839" w:rsidP="00BD5839">
      <w:pPr>
        <w:numPr>
          <w:ilvl w:val="0"/>
          <w:numId w:val="22"/>
        </w:numPr>
        <w:rPr>
          <w:rFonts w:cs="Tahoma"/>
        </w:rPr>
      </w:pPr>
      <w:r w:rsidRPr="000D74CC">
        <w:rPr>
          <w:rFonts w:cs="Tahoma"/>
        </w:rPr>
        <w:t xml:space="preserve">Provide consistent advice to SEP Coordinators on interpretation of the SEP </w:t>
      </w:r>
      <w:r w:rsidR="00035133">
        <w:rPr>
          <w:rFonts w:cs="Tahoma"/>
        </w:rPr>
        <w:t>A</w:t>
      </w:r>
      <w:r w:rsidRPr="000D74CC">
        <w:rPr>
          <w:rFonts w:cs="Tahoma"/>
        </w:rPr>
        <w:t xml:space="preserve">pprenticeship </w:t>
      </w:r>
      <w:r w:rsidR="00035133">
        <w:rPr>
          <w:rFonts w:cs="Tahoma"/>
        </w:rPr>
        <w:t>S</w:t>
      </w:r>
      <w:r w:rsidRPr="000D74CC">
        <w:rPr>
          <w:rFonts w:cs="Tahoma"/>
        </w:rPr>
        <w:t>tandard.</w:t>
      </w:r>
    </w:p>
    <w:p w14:paraId="691FA280" w14:textId="040BDFDA" w:rsidR="00BD5839" w:rsidRPr="000D74CC" w:rsidRDefault="00BD5839" w:rsidP="00BD5839">
      <w:pPr>
        <w:pStyle w:val="ListParagraph"/>
        <w:numPr>
          <w:ilvl w:val="0"/>
          <w:numId w:val="22"/>
        </w:numPr>
        <w:contextualSpacing/>
        <w:rPr>
          <w:rFonts w:cs="Tahoma"/>
        </w:rPr>
      </w:pPr>
      <w:r w:rsidRPr="000D74CC">
        <w:rPr>
          <w:rFonts w:cs="Tahoma"/>
        </w:rPr>
        <w:lastRenderedPageBreak/>
        <w:t xml:space="preserve">Resolve queries about interpretation of the SEP </w:t>
      </w:r>
      <w:r w:rsidR="00035133">
        <w:rPr>
          <w:rFonts w:cs="Tahoma"/>
        </w:rPr>
        <w:t>S</w:t>
      </w:r>
      <w:r w:rsidRPr="000D74CC">
        <w:rPr>
          <w:rFonts w:cs="Tahoma"/>
        </w:rPr>
        <w:t>tandard through the National Apprenticeship Manager.</w:t>
      </w:r>
    </w:p>
    <w:p w14:paraId="7DA9E82E" w14:textId="218905AE" w:rsidR="00BD5839" w:rsidRDefault="00BD5839" w:rsidP="00BD5839">
      <w:pPr>
        <w:rPr>
          <w:rFonts w:cs="Tahoma"/>
        </w:rPr>
      </w:pPr>
    </w:p>
    <w:p w14:paraId="20ABA7A6" w14:textId="29354E16" w:rsidR="00035133" w:rsidRPr="00035133" w:rsidRDefault="00035133" w:rsidP="00BD5839">
      <w:pPr>
        <w:rPr>
          <w:rFonts w:cs="Tahoma"/>
          <w:b/>
          <w:bCs/>
        </w:rPr>
      </w:pPr>
      <w:r w:rsidRPr="00035133">
        <w:rPr>
          <w:rFonts w:cs="Tahoma"/>
          <w:b/>
          <w:bCs/>
        </w:rPr>
        <w:t>Other Requirements</w:t>
      </w:r>
    </w:p>
    <w:p w14:paraId="17AEC1A8" w14:textId="77777777" w:rsidR="00BD5839" w:rsidRPr="00035133" w:rsidRDefault="00BD5839" w:rsidP="00BD5839">
      <w:pPr>
        <w:rPr>
          <w:rFonts w:cs="Tahoma"/>
          <w:szCs w:val="22"/>
        </w:rPr>
      </w:pPr>
    </w:p>
    <w:p w14:paraId="26480F31" w14:textId="720DF494" w:rsidR="00BD5839" w:rsidRPr="000D74CC" w:rsidRDefault="00BD5839" w:rsidP="00BD5839">
      <w:pPr>
        <w:pStyle w:val="ListParagraph"/>
        <w:numPr>
          <w:ilvl w:val="0"/>
          <w:numId w:val="22"/>
        </w:numPr>
        <w:contextualSpacing/>
        <w:rPr>
          <w:rFonts w:cs="Tahoma"/>
        </w:rPr>
      </w:pPr>
      <w:r w:rsidRPr="000D74CC">
        <w:rPr>
          <w:rFonts w:cs="Tahoma"/>
        </w:rPr>
        <w:t>Undertake other occasional duties</w:t>
      </w:r>
      <w:r w:rsidR="00035133">
        <w:rPr>
          <w:rFonts w:cs="Tahoma"/>
        </w:rPr>
        <w:t>,</w:t>
      </w:r>
      <w:r w:rsidRPr="000D74CC">
        <w:rPr>
          <w:rFonts w:cs="Tahoma"/>
        </w:rPr>
        <w:t xml:space="preserve"> as reasonably requested.</w:t>
      </w:r>
    </w:p>
    <w:p w14:paraId="357B9761" w14:textId="77777777" w:rsidR="00BD5839" w:rsidRPr="000D74CC" w:rsidRDefault="00BD5839" w:rsidP="00BD5839">
      <w:pPr>
        <w:pStyle w:val="ListParagraph"/>
        <w:numPr>
          <w:ilvl w:val="0"/>
          <w:numId w:val="22"/>
        </w:numPr>
        <w:contextualSpacing/>
        <w:rPr>
          <w:rFonts w:cs="Tahoma"/>
        </w:rPr>
      </w:pPr>
      <w:r w:rsidRPr="000D74CC">
        <w:rPr>
          <w:rFonts w:cs="Tahoma"/>
        </w:rPr>
        <w:t>Support and promote LFE’s commitment to Safeguarding, Equality &amp; Diversity and Health &amp; Safety. Comply with and support LFE policies and procedures and undergo all relevant training.</w:t>
      </w:r>
    </w:p>
    <w:bookmarkEnd w:id="0"/>
    <w:p w14:paraId="616B3024" w14:textId="77777777" w:rsidR="00BD5839" w:rsidRPr="00035133" w:rsidRDefault="00BD5839" w:rsidP="00BD5839">
      <w:pPr>
        <w:jc w:val="both"/>
        <w:rPr>
          <w:rFonts w:cs="Tahoma"/>
          <w:color w:val="FF0000"/>
          <w:szCs w:val="22"/>
        </w:rPr>
      </w:pPr>
    </w:p>
    <w:p w14:paraId="6822AEFD" w14:textId="78B14409" w:rsidR="00BD5839" w:rsidRPr="00642F03" w:rsidRDefault="00BD5839" w:rsidP="00BD5839">
      <w:pPr>
        <w:tabs>
          <w:tab w:val="left" w:pos="3495"/>
        </w:tabs>
        <w:rPr>
          <w:rFonts w:cs="Tahoma"/>
          <w:color w:val="FF0000"/>
        </w:rPr>
      </w:pPr>
      <w:r w:rsidRPr="00FE7135">
        <w:rPr>
          <w:rFonts w:cs="Tahoma"/>
          <w:b/>
          <w:bCs/>
        </w:rPr>
        <w:t>Date of Issue</w:t>
      </w:r>
      <w:r>
        <w:rPr>
          <w:rFonts w:cs="Tahoma"/>
          <w:b/>
          <w:bCs/>
        </w:rPr>
        <w:t>:</w:t>
      </w:r>
      <w:r>
        <w:rPr>
          <w:rFonts w:cs="Tahoma"/>
          <w:b/>
          <w:bCs/>
        </w:rPr>
        <w:t xml:space="preserve"> May</w:t>
      </w:r>
      <w:r w:rsidRPr="00642F03">
        <w:rPr>
          <w:rFonts w:cs="Tahoma"/>
          <w:b/>
          <w:bCs/>
        </w:rPr>
        <w:t xml:space="preserve"> 2021</w:t>
      </w:r>
    </w:p>
    <w:sectPr w:rsidR="00BD5839" w:rsidRPr="00642F03" w:rsidSect="00D8421A">
      <w:headerReference w:type="default" r:id="rId7"/>
      <w:headerReference w:type="first" r:id="rId8"/>
      <w:pgSz w:w="11906" w:h="16838"/>
      <w:pgMar w:top="993" w:right="849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91D8" w14:textId="77777777" w:rsidR="005515D2" w:rsidRDefault="005515D2" w:rsidP="00C223D9">
      <w:r>
        <w:separator/>
      </w:r>
    </w:p>
  </w:endnote>
  <w:endnote w:type="continuationSeparator" w:id="0">
    <w:p w14:paraId="22B5D75C" w14:textId="77777777" w:rsidR="005515D2" w:rsidRDefault="005515D2" w:rsidP="00C2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7620" w14:textId="77777777" w:rsidR="005515D2" w:rsidRDefault="005515D2" w:rsidP="00C223D9">
      <w:r>
        <w:separator/>
      </w:r>
    </w:p>
  </w:footnote>
  <w:footnote w:type="continuationSeparator" w:id="0">
    <w:p w14:paraId="44FCF447" w14:textId="77777777" w:rsidR="005515D2" w:rsidRDefault="005515D2" w:rsidP="00C2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86B1" w14:textId="6E37015F" w:rsidR="00C223D9" w:rsidRDefault="00C223D9" w:rsidP="00D8421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1F35" w14:textId="330E5704" w:rsidR="00D8421A" w:rsidRDefault="00D8421A" w:rsidP="00D8421A">
    <w:pPr>
      <w:pStyle w:val="Header"/>
      <w:jc w:val="right"/>
    </w:pPr>
    <w:r w:rsidRPr="00D8421A">
      <w:rPr>
        <w:noProof/>
      </w:rPr>
      <w:drawing>
        <wp:inline distT="0" distB="0" distL="0" distR="0" wp14:anchorId="4F3C9D63" wp14:editId="1249C4C4">
          <wp:extent cx="2257425" cy="704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4F68"/>
    <w:multiLevelType w:val="hybridMultilevel"/>
    <w:tmpl w:val="28FE02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4DD7"/>
    <w:multiLevelType w:val="hybridMultilevel"/>
    <w:tmpl w:val="603099C4"/>
    <w:lvl w:ilvl="0" w:tplc="0409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31DF"/>
    <w:multiLevelType w:val="hybridMultilevel"/>
    <w:tmpl w:val="33406A7E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D7C4F36A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C4D7DDD"/>
    <w:multiLevelType w:val="hybridMultilevel"/>
    <w:tmpl w:val="975C0E80"/>
    <w:lvl w:ilvl="0" w:tplc="57F8449C"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0C85365"/>
    <w:multiLevelType w:val="hybridMultilevel"/>
    <w:tmpl w:val="206876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026B3"/>
    <w:multiLevelType w:val="hybridMultilevel"/>
    <w:tmpl w:val="91167F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35D11"/>
    <w:multiLevelType w:val="hybridMultilevel"/>
    <w:tmpl w:val="28DCD89C"/>
    <w:lvl w:ilvl="0" w:tplc="0409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A2621"/>
    <w:multiLevelType w:val="hybridMultilevel"/>
    <w:tmpl w:val="0CC892CA"/>
    <w:lvl w:ilvl="0" w:tplc="6FA45226">
      <w:start w:val="1"/>
      <w:numFmt w:val="decimal"/>
      <w:lvlText w:val="%1)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C604AB"/>
    <w:multiLevelType w:val="hybridMultilevel"/>
    <w:tmpl w:val="8206B1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9594C"/>
    <w:multiLevelType w:val="hybridMultilevel"/>
    <w:tmpl w:val="4CC44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A674C"/>
    <w:multiLevelType w:val="hybridMultilevel"/>
    <w:tmpl w:val="96FA82CE"/>
    <w:lvl w:ilvl="0" w:tplc="33C68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A0A06"/>
    <w:multiLevelType w:val="hybridMultilevel"/>
    <w:tmpl w:val="4CC44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67C98"/>
    <w:multiLevelType w:val="hybridMultilevel"/>
    <w:tmpl w:val="68F861B0"/>
    <w:lvl w:ilvl="0" w:tplc="0809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53CE5BB8"/>
    <w:multiLevelType w:val="hybridMultilevel"/>
    <w:tmpl w:val="12FCB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95276"/>
    <w:multiLevelType w:val="hybridMultilevel"/>
    <w:tmpl w:val="D452FD2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6341350"/>
    <w:multiLevelType w:val="hybridMultilevel"/>
    <w:tmpl w:val="329E5798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C6664C8"/>
    <w:multiLevelType w:val="hybridMultilevel"/>
    <w:tmpl w:val="944EFE06"/>
    <w:lvl w:ilvl="0" w:tplc="04090001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</w:rPr>
    </w:lvl>
    <w:lvl w:ilvl="1" w:tplc="6A607AE6">
      <w:start w:val="14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02C96"/>
    <w:multiLevelType w:val="hybridMultilevel"/>
    <w:tmpl w:val="82CE8ABC"/>
    <w:lvl w:ilvl="0" w:tplc="04090009">
      <w:start w:val="1"/>
      <w:numFmt w:val="bullet"/>
      <w:lvlText w:val="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744C515B"/>
    <w:multiLevelType w:val="hybridMultilevel"/>
    <w:tmpl w:val="DE562144"/>
    <w:lvl w:ilvl="0" w:tplc="6FA45226">
      <w:start w:val="1"/>
      <w:numFmt w:val="decimal"/>
      <w:lvlText w:val="%1)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9" w15:restartNumberingAfterBreak="0">
    <w:nsid w:val="777637E0"/>
    <w:multiLevelType w:val="hybridMultilevel"/>
    <w:tmpl w:val="BA8C32AE"/>
    <w:lvl w:ilvl="0" w:tplc="040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032949"/>
    <w:multiLevelType w:val="multilevel"/>
    <w:tmpl w:val="82CE8ABC"/>
    <w:lvl w:ilvl="0">
      <w:start w:val="1"/>
      <w:numFmt w:val="bullet"/>
      <w:lvlText w:val="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5"/>
  </w:num>
  <w:num w:numId="5">
    <w:abstractNumId w:val="18"/>
  </w:num>
  <w:num w:numId="6">
    <w:abstractNumId w:val="7"/>
  </w:num>
  <w:num w:numId="7">
    <w:abstractNumId w:val="16"/>
  </w:num>
  <w:num w:numId="8">
    <w:abstractNumId w:val="5"/>
  </w:num>
  <w:num w:numId="9">
    <w:abstractNumId w:val="13"/>
  </w:num>
  <w:num w:numId="10">
    <w:abstractNumId w:val="17"/>
  </w:num>
  <w:num w:numId="11">
    <w:abstractNumId w:val="20"/>
  </w:num>
  <w:num w:numId="12">
    <w:abstractNumId w:val="3"/>
  </w:num>
  <w:num w:numId="13">
    <w:abstractNumId w:val="8"/>
  </w:num>
  <w:num w:numId="14">
    <w:abstractNumId w:val="12"/>
  </w:num>
  <w:num w:numId="15">
    <w:abstractNumId w:val="19"/>
  </w:num>
  <w:num w:numId="16">
    <w:abstractNumId w:val="6"/>
  </w:num>
  <w:num w:numId="17">
    <w:abstractNumId w:val="1"/>
  </w:num>
  <w:num w:numId="18">
    <w:abstractNumId w:val="16"/>
    <w:lvlOverride w:ilvl="0"/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91"/>
    <w:rsid w:val="00035133"/>
    <w:rsid w:val="0005221E"/>
    <w:rsid w:val="00060B29"/>
    <w:rsid w:val="0009304D"/>
    <w:rsid w:val="000B1EAC"/>
    <w:rsid w:val="000D1BA8"/>
    <w:rsid w:val="000E458A"/>
    <w:rsid w:val="000F1F4B"/>
    <w:rsid w:val="000F5022"/>
    <w:rsid w:val="0011316D"/>
    <w:rsid w:val="001A658E"/>
    <w:rsid w:val="001B1097"/>
    <w:rsid w:val="001B38A6"/>
    <w:rsid w:val="001C55EB"/>
    <w:rsid w:val="001D410E"/>
    <w:rsid w:val="002033AC"/>
    <w:rsid w:val="00221E30"/>
    <w:rsid w:val="00225BEE"/>
    <w:rsid w:val="00232ADB"/>
    <w:rsid w:val="00245C0F"/>
    <w:rsid w:val="002D7B8C"/>
    <w:rsid w:val="00324F58"/>
    <w:rsid w:val="00340025"/>
    <w:rsid w:val="003A5C34"/>
    <w:rsid w:val="003E0600"/>
    <w:rsid w:val="004031C9"/>
    <w:rsid w:val="00414D1F"/>
    <w:rsid w:val="00443A7A"/>
    <w:rsid w:val="004631E0"/>
    <w:rsid w:val="004B020E"/>
    <w:rsid w:val="004E3B5C"/>
    <w:rsid w:val="005515D2"/>
    <w:rsid w:val="005626C3"/>
    <w:rsid w:val="0060453C"/>
    <w:rsid w:val="0061137D"/>
    <w:rsid w:val="00622CC2"/>
    <w:rsid w:val="0062798E"/>
    <w:rsid w:val="00705614"/>
    <w:rsid w:val="00736007"/>
    <w:rsid w:val="00751B6D"/>
    <w:rsid w:val="007964E1"/>
    <w:rsid w:val="007A0868"/>
    <w:rsid w:val="00803C09"/>
    <w:rsid w:val="008553D6"/>
    <w:rsid w:val="008B5490"/>
    <w:rsid w:val="008F4457"/>
    <w:rsid w:val="00973E0A"/>
    <w:rsid w:val="009933C4"/>
    <w:rsid w:val="009A3D6E"/>
    <w:rsid w:val="009B7749"/>
    <w:rsid w:val="009F328C"/>
    <w:rsid w:val="009F7845"/>
    <w:rsid w:val="00A10D7F"/>
    <w:rsid w:val="00A705F3"/>
    <w:rsid w:val="00A81982"/>
    <w:rsid w:val="00AB105E"/>
    <w:rsid w:val="00AF6EBC"/>
    <w:rsid w:val="00B22749"/>
    <w:rsid w:val="00BD2B1D"/>
    <w:rsid w:val="00BD5839"/>
    <w:rsid w:val="00C223D9"/>
    <w:rsid w:val="00CF7939"/>
    <w:rsid w:val="00D01287"/>
    <w:rsid w:val="00D113AF"/>
    <w:rsid w:val="00D8421A"/>
    <w:rsid w:val="00D85507"/>
    <w:rsid w:val="00DA466D"/>
    <w:rsid w:val="00DB0291"/>
    <w:rsid w:val="00DF35CD"/>
    <w:rsid w:val="00E35321"/>
    <w:rsid w:val="00E62FD5"/>
    <w:rsid w:val="00F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535C11"/>
  <w15:chartTrackingRefBased/>
  <w15:docId w15:val="{5077364B-760D-4A06-A08D-DEBAF49B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5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4B020E"/>
    <w:pPr>
      <w:ind w:left="720"/>
    </w:pPr>
  </w:style>
  <w:style w:type="character" w:styleId="CommentReference">
    <w:name w:val="annotation reference"/>
    <w:rsid w:val="00751B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1B6D"/>
    <w:rPr>
      <w:sz w:val="20"/>
      <w:szCs w:val="20"/>
    </w:rPr>
  </w:style>
  <w:style w:type="character" w:customStyle="1" w:styleId="CommentTextChar">
    <w:name w:val="Comment Text Char"/>
    <w:link w:val="CommentText"/>
    <w:rsid w:val="00751B6D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1B6D"/>
    <w:rPr>
      <w:b/>
      <w:bCs/>
    </w:rPr>
  </w:style>
  <w:style w:type="character" w:customStyle="1" w:styleId="CommentSubjectChar">
    <w:name w:val="Comment Subject Char"/>
    <w:link w:val="CommentSubject"/>
    <w:rsid w:val="00751B6D"/>
    <w:rPr>
      <w:rFonts w:ascii="Tahoma" w:hAnsi="Tahoma"/>
      <w:b/>
      <w:bCs/>
      <w:lang w:eastAsia="en-US"/>
    </w:rPr>
  </w:style>
  <w:style w:type="paragraph" w:styleId="BalloonText">
    <w:name w:val="Balloon Text"/>
    <w:basedOn w:val="Normal"/>
    <w:link w:val="BalloonTextChar"/>
    <w:rsid w:val="00751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1B6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C223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223D9"/>
    <w:rPr>
      <w:rFonts w:ascii="Tahoma" w:hAnsi="Tahoma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C223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223D9"/>
    <w:rPr>
      <w:rFonts w:ascii="Tahoma" w:hAnsi="Tahoma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FES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CCheetham</dc:creator>
  <cp:keywords/>
  <dc:description/>
  <cp:lastModifiedBy>Jack Wylie</cp:lastModifiedBy>
  <cp:revision>3</cp:revision>
  <cp:lastPrinted>2020-03-07T10:09:00Z</cp:lastPrinted>
  <dcterms:created xsi:type="dcterms:W3CDTF">2021-05-20T13:26:00Z</dcterms:created>
  <dcterms:modified xsi:type="dcterms:W3CDTF">2021-05-20T13:44:00Z</dcterms:modified>
</cp:coreProperties>
</file>